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9FF" w:rsidRDefault="00EF7C55">
      <w:pPr>
        <w:rPr>
          <w:rFonts w:ascii="Times New Roman" w:hAnsi="Times New Roman" w:cs="Times New Roman"/>
          <w:sz w:val="36"/>
          <w:szCs w:val="36"/>
        </w:rPr>
      </w:pPr>
      <w:r>
        <w:rPr>
          <w:rFonts w:ascii="Times New Roman" w:hAnsi="Times New Roman" w:cs="Times New Roman"/>
          <w:sz w:val="36"/>
          <w:szCs w:val="36"/>
        </w:rPr>
        <w:t xml:space="preserve">CASI DEL </w:t>
      </w:r>
      <w:r w:rsidR="00271BAB">
        <w:rPr>
          <w:rFonts w:ascii="Times New Roman" w:hAnsi="Times New Roman" w:cs="Times New Roman"/>
          <w:sz w:val="36"/>
          <w:szCs w:val="36"/>
        </w:rPr>
        <w:t>13/02/2017 - NOVARA</w:t>
      </w:r>
    </w:p>
    <w:p w:rsidR="00EF7C55" w:rsidRDefault="00271BAB">
      <w:pPr>
        <w:rPr>
          <w:rFonts w:ascii="Times New Roman" w:hAnsi="Times New Roman" w:cs="Times New Roman"/>
          <w:sz w:val="36"/>
          <w:szCs w:val="36"/>
        </w:rPr>
      </w:pPr>
      <w:r>
        <w:rPr>
          <w:rFonts w:ascii="Times New Roman" w:hAnsi="Times New Roman" w:cs="Times New Roman"/>
          <w:sz w:val="36"/>
          <w:szCs w:val="36"/>
        </w:rPr>
        <w:t>CASO N. 4</w:t>
      </w:r>
    </w:p>
    <w:p w:rsidR="00EF7C55" w:rsidRDefault="00EF7C55">
      <w:pPr>
        <w:rPr>
          <w:rFonts w:ascii="Times New Roman" w:eastAsia="Times New Roman" w:hAnsi="Times New Roman" w:cs="Times New Roman"/>
          <w:color w:val="000000"/>
          <w:sz w:val="40"/>
          <w:szCs w:val="40"/>
          <w:lang w:eastAsia="it-IT"/>
        </w:rPr>
      </w:pPr>
      <w:r w:rsidRPr="00EF7C55">
        <w:rPr>
          <w:rFonts w:ascii="Times New Roman" w:eastAsia="Times New Roman" w:hAnsi="Times New Roman" w:cs="Times New Roman"/>
          <w:color w:val="000000"/>
          <w:sz w:val="40"/>
          <w:szCs w:val="40"/>
          <w:lang w:eastAsia="it-IT"/>
        </w:rPr>
        <w:t xml:space="preserve">I genitori di un alunno autistico chiedono la partecipazione alle attività scolastiche del proprio figlio, iscritto alla prima classe di un istituto tecnico industriale, di due psicologi che si dovrebbero alternare per un totale di 16 ore. </w:t>
      </w:r>
    </w:p>
    <w:p w:rsidR="00EF7C55" w:rsidRDefault="00EF7C55">
      <w:pPr>
        <w:rPr>
          <w:rFonts w:ascii="Times New Roman" w:eastAsia="Times New Roman" w:hAnsi="Times New Roman" w:cs="Times New Roman"/>
          <w:color w:val="000000"/>
          <w:sz w:val="40"/>
          <w:szCs w:val="40"/>
          <w:lang w:eastAsia="it-IT"/>
        </w:rPr>
      </w:pPr>
      <w:r w:rsidRPr="00EF7C55">
        <w:rPr>
          <w:rFonts w:ascii="Times New Roman" w:eastAsia="Times New Roman" w:hAnsi="Times New Roman" w:cs="Times New Roman"/>
          <w:color w:val="000000"/>
          <w:sz w:val="40"/>
          <w:szCs w:val="40"/>
          <w:lang w:eastAsia="it-IT"/>
        </w:rPr>
        <w:t xml:space="preserve">Il ragazzo ha già l'insegnante di sostegno e l'educatore che coprono tutto il tempo scuola. I genitori vorrebbero la compresenza in classe di queste ulteriori figure. Chiedono inoltre di poter far uscire dalla scuola il ragazzo quando gli insegnanti o gli psicologi lo ritenessero necessario e farlo rientrare dopo qualche tempo. </w:t>
      </w:r>
    </w:p>
    <w:p w:rsidR="00EF7C55" w:rsidRDefault="00EF7C55">
      <w:pPr>
        <w:rPr>
          <w:rFonts w:ascii="Times New Roman" w:eastAsia="Times New Roman" w:hAnsi="Times New Roman" w:cs="Times New Roman"/>
          <w:color w:val="000000"/>
          <w:sz w:val="40"/>
          <w:szCs w:val="40"/>
          <w:lang w:eastAsia="it-IT"/>
        </w:rPr>
      </w:pPr>
      <w:r w:rsidRPr="00EF7C55">
        <w:rPr>
          <w:rFonts w:ascii="Times New Roman" w:eastAsia="Times New Roman" w:hAnsi="Times New Roman" w:cs="Times New Roman"/>
          <w:color w:val="000000"/>
          <w:sz w:val="40"/>
          <w:szCs w:val="40"/>
          <w:lang w:eastAsia="it-IT"/>
        </w:rPr>
        <w:t>Come devo r</w:t>
      </w:r>
      <w:r>
        <w:rPr>
          <w:rFonts w:ascii="Times New Roman" w:eastAsia="Times New Roman" w:hAnsi="Times New Roman" w:cs="Times New Roman"/>
          <w:color w:val="000000"/>
          <w:sz w:val="40"/>
          <w:szCs w:val="40"/>
          <w:lang w:eastAsia="it-IT"/>
        </w:rPr>
        <w:t>ispondere a queste due richieste</w:t>
      </w:r>
    </w:p>
    <w:p w:rsidR="00EF7C55" w:rsidRDefault="00EF7C55">
      <w:pPr>
        <w:rPr>
          <w:rFonts w:ascii="Times New Roman" w:eastAsia="Times New Roman" w:hAnsi="Times New Roman" w:cs="Times New Roman"/>
          <w:color w:val="000000"/>
          <w:sz w:val="40"/>
          <w:szCs w:val="40"/>
          <w:lang w:eastAsia="it-IT"/>
        </w:rPr>
      </w:pPr>
    </w:p>
    <w:p w:rsidR="00EF7C55" w:rsidRDefault="00EF7C55">
      <w:pPr>
        <w:rPr>
          <w:rFonts w:ascii="Times New Roman" w:eastAsia="Times New Roman" w:hAnsi="Times New Roman" w:cs="Times New Roman"/>
          <w:color w:val="000000"/>
          <w:sz w:val="40"/>
          <w:szCs w:val="40"/>
          <w:lang w:eastAsia="it-IT"/>
        </w:rPr>
      </w:pPr>
    </w:p>
    <w:p w:rsidR="00EF7C55" w:rsidRDefault="00EF7C55">
      <w:pPr>
        <w:rPr>
          <w:rFonts w:ascii="Times New Roman" w:eastAsia="Times New Roman" w:hAnsi="Times New Roman" w:cs="Times New Roman"/>
          <w:color w:val="000000"/>
          <w:sz w:val="40"/>
          <w:szCs w:val="40"/>
          <w:lang w:eastAsia="it-IT"/>
        </w:rPr>
      </w:pPr>
    </w:p>
    <w:p w:rsidR="00EF7C55" w:rsidRDefault="00EF7C55">
      <w:pPr>
        <w:rPr>
          <w:rFonts w:ascii="Times New Roman" w:eastAsia="Times New Roman" w:hAnsi="Times New Roman" w:cs="Times New Roman"/>
          <w:color w:val="000000"/>
          <w:sz w:val="40"/>
          <w:szCs w:val="40"/>
          <w:lang w:eastAsia="it-IT"/>
        </w:rPr>
      </w:pPr>
    </w:p>
    <w:p w:rsidR="00EF7C55" w:rsidRDefault="00EF7C55">
      <w:pPr>
        <w:rPr>
          <w:rFonts w:ascii="Times New Roman" w:eastAsia="Times New Roman" w:hAnsi="Times New Roman" w:cs="Times New Roman"/>
          <w:color w:val="000000"/>
          <w:sz w:val="40"/>
          <w:szCs w:val="40"/>
          <w:lang w:eastAsia="it-IT"/>
        </w:rPr>
      </w:pPr>
    </w:p>
    <w:p w:rsidR="00EF7C55" w:rsidRDefault="00EF7C55">
      <w:pPr>
        <w:rPr>
          <w:rFonts w:ascii="Times New Roman" w:eastAsia="Times New Roman" w:hAnsi="Times New Roman" w:cs="Times New Roman"/>
          <w:color w:val="000000"/>
          <w:sz w:val="40"/>
          <w:szCs w:val="40"/>
          <w:lang w:eastAsia="it-IT"/>
        </w:rPr>
      </w:pPr>
    </w:p>
    <w:p w:rsidR="00EF7C55" w:rsidRDefault="00EF7C55">
      <w:pPr>
        <w:rPr>
          <w:rFonts w:ascii="Times New Roman" w:eastAsia="Times New Roman" w:hAnsi="Times New Roman" w:cs="Times New Roman"/>
          <w:color w:val="000000"/>
          <w:sz w:val="40"/>
          <w:szCs w:val="40"/>
          <w:lang w:eastAsia="it-IT"/>
        </w:rPr>
      </w:pPr>
    </w:p>
    <w:p w:rsidR="00EF7C55" w:rsidRDefault="00EF7C55">
      <w:pPr>
        <w:rPr>
          <w:rFonts w:ascii="Times New Roman" w:eastAsia="Times New Roman" w:hAnsi="Times New Roman" w:cs="Times New Roman"/>
          <w:color w:val="000000"/>
          <w:sz w:val="40"/>
          <w:szCs w:val="40"/>
          <w:lang w:eastAsia="it-IT"/>
        </w:rPr>
      </w:pPr>
    </w:p>
    <w:p w:rsidR="00EF7C55" w:rsidRDefault="00EF7C55">
      <w:pPr>
        <w:rPr>
          <w:rFonts w:ascii="Times New Roman" w:eastAsia="Times New Roman" w:hAnsi="Times New Roman" w:cs="Times New Roman"/>
          <w:color w:val="000000"/>
          <w:sz w:val="40"/>
          <w:szCs w:val="40"/>
          <w:lang w:eastAsia="it-IT"/>
        </w:rPr>
      </w:pPr>
    </w:p>
    <w:p w:rsidR="00EF7C55" w:rsidRDefault="00EF7C55">
      <w:pPr>
        <w:rPr>
          <w:rFonts w:ascii="Times New Roman" w:eastAsia="Times New Roman" w:hAnsi="Times New Roman" w:cs="Times New Roman"/>
          <w:color w:val="000000"/>
          <w:sz w:val="40"/>
          <w:szCs w:val="40"/>
          <w:lang w:eastAsia="it-IT"/>
        </w:rPr>
      </w:pPr>
    </w:p>
    <w:p w:rsidR="00EF7C55" w:rsidRDefault="00EF7C55">
      <w:pPr>
        <w:rPr>
          <w:rFonts w:ascii="Times New Roman" w:eastAsia="Times New Roman" w:hAnsi="Times New Roman" w:cs="Times New Roman"/>
          <w:color w:val="000000"/>
          <w:sz w:val="40"/>
          <w:szCs w:val="40"/>
          <w:lang w:eastAsia="it-IT"/>
        </w:rPr>
      </w:pPr>
    </w:p>
    <w:p w:rsidR="00EF7C55" w:rsidRDefault="00271BAB">
      <w:pPr>
        <w:rPr>
          <w:rFonts w:ascii="Times New Roman" w:eastAsia="Times New Roman" w:hAnsi="Times New Roman" w:cs="Times New Roman"/>
          <w:color w:val="000000"/>
          <w:sz w:val="40"/>
          <w:szCs w:val="40"/>
          <w:lang w:eastAsia="it-IT"/>
        </w:rPr>
      </w:pPr>
      <w:r>
        <w:rPr>
          <w:rFonts w:ascii="Times New Roman" w:eastAsia="Times New Roman" w:hAnsi="Times New Roman" w:cs="Times New Roman"/>
          <w:color w:val="000000"/>
          <w:sz w:val="40"/>
          <w:szCs w:val="40"/>
          <w:lang w:eastAsia="it-IT"/>
        </w:rPr>
        <w:lastRenderedPageBreak/>
        <w:t>CASO N. 5</w:t>
      </w:r>
    </w:p>
    <w:p w:rsidR="00EF7C55" w:rsidRDefault="00EF7C55">
      <w:pPr>
        <w:rPr>
          <w:rFonts w:ascii="Times New Roman" w:eastAsia="Times New Roman" w:hAnsi="Times New Roman" w:cs="Times New Roman"/>
          <w:color w:val="000000"/>
          <w:sz w:val="40"/>
          <w:szCs w:val="40"/>
          <w:lang w:eastAsia="it-IT"/>
        </w:rPr>
      </w:pPr>
    </w:p>
    <w:p w:rsidR="00EF7C55" w:rsidRDefault="00EF7C55">
      <w:pPr>
        <w:rPr>
          <w:rFonts w:ascii="Times New Roman" w:eastAsia="Times New Roman" w:hAnsi="Times New Roman" w:cs="Times New Roman"/>
          <w:color w:val="000000"/>
          <w:sz w:val="36"/>
          <w:szCs w:val="36"/>
          <w:lang w:eastAsia="it-IT"/>
        </w:rPr>
      </w:pPr>
      <w:r w:rsidRPr="00EF7C55">
        <w:rPr>
          <w:rFonts w:ascii="Times New Roman" w:eastAsia="Times New Roman" w:hAnsi="Times New Roman" w:cs="Times New Roman"/>
          <w:color w:val="000000"/>
          <w:sz w:val="36"/>
          <w:szCs w:val="36"/>
          <w:lang w:eastAsia="it-IT"/>
        </w:rPr>
        <w:t xml:space="preserve">Nell'IC di </w:t>
      </w:r>
      <w:proofErr w:type="spellStart"/>
      <w:r w:rsidRPr="00EF7C55">
        <w:rPr>
          <w:rFonts w:ascii="Times New Roman" w:eastAsia="Times New Roman" w:hAnsi="Times New Roman" w:cs="Times New Roman"/>
          <w:color w:val="000000"/>
          <w:sz w:val="36"/>
          <w:szCs w:val="36"/>
          <w:lang w:eastAsia="it-IT"/>
        </w:rPr>
        <w:t>xxxxx</w:t>
      </w:r>
      <w:proofErr w:type="spellEnd"/>
      <w:r>
        <w:rPr>
          <w:rFonts w:ascii="Times New Roman" w:eastAsia="Times New Roman" w:hAnsi="Times New Roman" w:cs="Times New Roman"/>
          <w:color w:val="000000"/>
          <w:sz w:val="36"/>
          <w:szCs w:val="36"/>
          <w:lang w:eastAsia="it-IT"/>
        </w:rPr>
        <w:t xml:space="preserve"> </w:t>
      </w:r>
      <w:r w:rsidRPr="00EF7C55">
        <w:rPr>
          <w:rFonts w:ascii="Times New Roman" w:eastAsia="Times New Roman" w:hAnsi="Times New Roman" w:cs="Times New Roman"/>
          <w:color w:val="000000"/>
          <w:sz w:val="36"/>
          <w:szCs w:val="36"/>
          <w:lang w:eastAsia="it-IT"/>
        </w:rPr>
        <w:t xml:space="preserve"> è iscritta un'alunna di 10 anni con grave handicap che la costringe alla permanenza a casa. La famiglia lo scorso anno ha fatto richiesta di scuola a domicilio e la scuola ha risposto disponendo 4 ore settimanali con un insegnante di sostegno che si è recata regolarmente a casa dell'alunna. Le particolari terapie della b. hanno reso necessario un orario pomeridiano, due volte alla settimana. </w:t>
      </w:r>
    </w:p>
    <w:p w:rsidR="00EF7C55" w:rsidRDefault="00EF7C55">
      <w:pPr>
        <w:rPr>
          <w:rFonts w:ascii="Times New Roman" w:eastAsia="Times New Roman" w:hAnsi="Times New Roman" w:cs="Times New Roman"/>
          <w:color w:val="000000"/>
          <w:sz w:val="36"/>
          <w:szCs w:val="36"/>
          <w:lang w:eastAsia="it-IT"/>
        </w:rPr>
      </w:pPr>
      <w:r w:rsidRPr="00EF7C55">
        <w:rPr>
          <w:rFonts w:ascii="Times New Roman" w:eastAsia="Times New Roman" w:hAnsi="Times New Roman" w:cs="Times New Roman"/>
          <w:color w:val="000000"/>
          <w:sz w:val="36"/>
          <w:szCs w:val="36"/>
          <w:lang w:eastAsia="it-IT"/>
        </w:rPr>
        <w:t xml:space="preserve">La scuola ha fatto richiesta di finanziamento alla regione </w:t>
      </w:r>
      <w:proofErr w:type="spellStart"/>
      <w:r w:rsidRPr="00EF7C55">
        <w:rPr>
          <w:rFonts w:ascii="Times New Roman" w:eastAsia="Times New Roman" w:hAnsi="Times New Roman" w:cs="Times New Roman"/>
          <w:color w:val="000000"/>
          <w:sz w:val="36"/>
          <w:szCs w:val="36"/>
          <w:lang w:eastAsia="it-IT"/>
        </w:rPr>
        <w:t>xxxxx</w:t>
      </w:r>
      <w:proofErr w:type="spellEnd"/>
      <w:r w:rsidRPr="00EF7C55">
        <w:rPr>
          <w:rFonts w:ascii="Times New Roman" w:eastAsia="Times New Roman" w:hAnsi="Times New Roman" w:cs="Times New Roman"/>
          <w:color w:val="000000"/>
          <w:sz w:val="36"/>
          <w:szCs w:val="36"/>
          <w:lang w:eastAsia="it-IT"/>
        </w:rPr>
        <w:t xml:space="preserve"> per un progetto di scuola a domicilio, utilizzando a partire da aprile l'insegnante di sostegno su un altro alunno (certificato tardi) e pensando di utilizzare il finanziamento per le ore aggiuntive dell'insegnante prestate nel pomeriggio. </w:t>
      </w:r>
    </w:p>
    <w:p w:rsidR="00EF7C55" w:rsidRDefault="00EF7C55">
      <w:pPr>
        <w:rPr>
          <w:rFonts w:ascii="Times New Roman" w:eastAsia="Times New Roman" w:hAnsi="Times New Roman" w:cs="Times New Roman"/>
          <w:color w:val="000000"/>
          <w:sz w:val="36"/>
          <w:szCs w:val="36"/>
          <w:lang w:eastAsia="it-IT"/>
        </w:rPr>
      </w:pPr>
      <w:r w:rsidRPr="00EF7C55">
        <w:rPr>
          <w:rFonts w:ascii="Times New Roman" w:eastAsia="Times New Roman" w:hAnsi="Times New Roman" w:cs="Times New Roman"/>
          <w:color w:val="000000"/>
          <w:sz w:val="36"/>
          <w:szCs w:val="36"/>
          <w:lang w:eastAsia="it-IT"/>
        </w:rPr>
        <w:t xml:space="preserve">Ad oggi non abbiamo ricevuto alcunché neanche come avviso di rimborso futuro, l'insegnante in questione non intende recarsi dalla bambina in orario pomeridiano e non sono certa sia stata lecita la procedura seguita lo scorso anno. </w:t>
      </w:r>
    </w:p>
    <w:p w:rsidR="00EF7C55" w:rsidRDefault="00EF7C55">
      <w:pPr>
        <w:rPr>
          <w:rFonts w:ascii="Times New Roman" w:eastAsia="Times New Roman" w:hAnsi="Times New Roman" w:cs="Times New Roman"/>
          <w:color w:val="000000"/>
          <w:sz w:val="36"/>
          <w:szCs w:val="36"/>
          <w:lang w:eastAsia="it-IT"/>
        </w:rPr>
      </w:pPr>
      <w:r w:rsidRPr="00EF7C55">
        <w:rPr>
          <w:rFonts w:ascii="Times New Roman" w:eastAsia="Times New Roman" w:hAnsi="Times New Roman" w:cs="Times New Roman"/>
          <w:color w:val="000000"/>
          <w:sz w:val="36"/>
          <w:szCs w:val="36"/>
          <w:lang w:eastAsia="it-IT"/>
        </w:rPr>
        <w:t xml:space="preserve">Chiedo: </w:t>
      </w:r>
      <w:r w:rsidRPr="00EF7C55">
        <w:rPr>
          <w:rFonts w:ascii="Times New Roman" w:eastAsia="Times New Roman" w:hAnsi="Times New Roman" w:cs="Times New Roman"/>
          <w:color w:val="000000"/>
          <w:sz w:val="36"/>
          <w:szCs w:val="36"/>
          <w:lang w:eastAsia="it-IT"/>
        </w:rPr>
        <w:br/>
        <w:t xml:space="preserve">1. La scuola deve garantire il diritto allo studio dell'alunna predisponendo un piano delle attività appositamente organizzato sulle esigenze della stessa, in termini di ore di intervento e orario? </w:t>
      </w:r>
      <w:r w:rsidRPr="00EF7C55">
        <w:rPr>
          <w:rFonts w:ascii="Times New Roman" w:eastAsia="Times New Roman" w:hAnsi="Times New Roman" w:cs="Times New Roman"/>
          <w:color w:val="000000"/>
          <w:sz w:val="36"/>
          <w:szCs w:val="36"/>
          <w:lang w:eastAsia="it-IT"/>
        </w:rPr>
        <w:br/>
        <w:t xml:space="preserve">2. La scuola può obbligare la docente di sostegno a recarsi presso l'abitazione della bambina (la famiglia vuole proprio QUELLA insegnante perché formata a spese della scuola in particolari modalità d'intervento)? </w:t>
      </w:r>
      <w:r w:rsidRPr="00EF7C55">
        <w:rPr>
          <w:rFonts w:ascii="Times New Roman" w:eastAsia="Times New Roman" w:hAnsi="Times New Roman" w:cs="Times New Roman"/>
          <w:color w:val="000000"/>
          <w:sz w:val="36"/>
          <w:szCs w:val="36"/>
          <w:lang w:eastAsia="it-IT"/>
        </w:rPr>
        <w:br/>
        <w:t xml:space="preserve">3. L'intervento pomeridiano va riservato solo ad interventi aggiuntivi come da Vademecum? </w:t>
      </w:r>
      <w:r w:rsidRPr="00EF7C55">
        <w:rPr>
          <w:rFonts w:ascii="Times New Roman" w:eastAsia="Times New Roman" w:hAnsi="Times New Roman" w:cs="Times New Roman"/>
          <w:color w:val="000000"/>
          <w:sz w:val="36"/>
          <w:szCs w:val="36"/>
          <w:lang w:eastAsia="it-IT"/>
        </w:rPr>
        <w:br/>
        <w:t>4. Dobbiamo pensare an</w:t>
      </w:r>
      <w:r>
        <w:rPr>
          <w:rFonts w:ascii="Times New Roman" w:eastAsia="Times New Roman" w:hAnsi="Times New Roman" w:cs="Times New Roman"/>
          <w:color w:val="000000"/>
          <w:sz w:val="36"/>
          <w:szCs w:val="36"/>
          <w:lang w:eastAsia="it-IT"/>
        </w:rPr>
        <w:t xml:space="preserve">che ad un intervento con </w:t>
      </w:r>
      <w:proofErr w:type="spellStart"/>
      <w:r>
        <w:rPr>
          <w:rFonts w:ascii="Times New Roman" w:eastAsia="Times New Roman" w:hAnsi="Times New Roman" w:cs="Times New Roman"/>
          <w:color w:val="000000"/>
          <w:sz w:val="36"/>
          <w:szCs w:val="36"/>
          <w:lang w:eastAsia="it-IT"/>
        </w:rPr>
        <w:t>ins</w:t>
      </w:r>
      <w:proofErr w:type="spellEnd"/>
      <w:r>
        <w:rPr>
          <w:rFonts w:ascii="Times New Roman" w:eastAsia="Times New Roman" w:hAnsi="Times New Roman" w:cs="Times New Roman"/>
          <w:color w:val="000000"/>
          <w:sz w:val="36"/>
          <w:szCs w:val="36"/>
          <w:lang w:eastAsia="it-IT"/>
        </w:rPr>
        <w:t>.</w:t>
      </w:r>
      <w:r w:rsidRPr="00EF7C55">
        <w:rPr>
          <w:rFonts w:ascii="Times New Roman" w:eastAsia="Times New Roman" w:hAnsi="Times New Roman" w:cs="Times New Roman"/>
          <w:color w:val="000000"/>
          <w:sz w:val="36"/>
          <w:szCs w:val="36"/>
          <w:lang w:eastAsia="it-IT"/>
        </w:rPr>
        <w:t xml:space="preserve"> curricolare? </w:t>
      </w:r>
    </w:p>
    <w:p w:rsidR="00EF7C55" w:rsidRDefault="00271BAB">
      <w:pPr>
        <w:rPr>
          <w:rFonts w:ascii="Times New Roman" w:eastAsia="Times New Roman" w:hAnsi="Times New Roman" w:cs="Times New Roman"/>
          <w:color w:val="000000"/>
          <w:sz w:val="36"/>
          <w:szCs w:val="36"/>
          <w:lang w:eastAsia="it-IT"/>
        </w:rPr>
      </w:pPr>
      <w:r>
        <w:rPr>
          <w:rFonts w:ascii="Times New Roman" w:eastAsia="Times New Roman" w:hAnsi="Times New Roman" w:cs="Times New Roman"/>
          <w:color w:val="000000"/>
          <w:sz w:val="36"/>
          <w:szCs w:val="36"/>
          <w:lang w:eastAsia="it-IT"/>
        </w:rPr>
        <w:lastRenderedPageBreak/>
        <w:t>CASO N. 6</w:t>
      </w:r>
    </w:p>
    <w:p w:rsidR="00EF7C55" w:rsidRDefault="00EF7C55">
      <w:pPr>
        <w:rPr>
          <w:rFonts w:ascii="Times New Roman" w:eastAsia="Times New Roman" w:hAnsi="Times New Roman" w:cs="Times New Roman"/>
          <w:color w:val="000000"/>
          <w:sz w:val="40"/>
          <w:szCs w:val="40"/>
          <w:lang w:eastAsia="it-IT"/>
        </w:rPr>
      </w:pPr>
      <w:r w:rsidRPr="00EF7C55">
        <w:rPr>
          <w:rFonts w:ascii="Times New Roman" w:eastAsia="Times New Roman" w:hAnsi="Times New Roman" w:cs="Times New Roman"/>
          <w:color w:val="000000"/>
          <w:sz w:val="40"/>
          <w:szCs w:val="40"/>
          <w:lang w:eastAsia="it-IT"/>
        </w:rPr>
        <w:t>Nella scuola seco</w:t>
      </w:r>
      <w:r>
        <w:rPr>
          <w:rFonts w:ascii="Times New Roman" w:eastAsia="Times New Roman" w:hAnsi="Times New Roman" w:cs="Times New Roman"/>
          <w:color w:val="000000"/>
          <w:sz w:val="40"/>
          <w:szCs w:val="40"/>
          <w:lang w:eastAsia="it-IT"/>
        </w:rPr>
        <w:t>ndaria di primo grado XXXX</w:t>
      </w:r>
      <w:r w:rsidRPr="00EF7C55">
        <w:rPr>
          <w:rFonts w:ascii="Times New Roman" w:eastAsia="Times New Roman" w:hAnsi="Times New Roman" w:cs="Times New Roman"/>
          <w:color w:val="000000"/>
          <w:sz w:val="40"/>
          <w:szCs w:val="40"/>
          <w:lang w:eastAsia="it-IT"/>
        </w:rPr>
        <w:t xml:space="preserve"> vi è un'alunna in sedia a rotelle che necessita essere sollevata da due persone per andare in bagno. La ragazza è piuttosto pesante (circa 50 kg). Il personale ATA ritiene che non rientri nel proprio mansionario sollevare la ragazza di peso e collocarla in bagno. </w:t>
      </w:r>
      <w:r w:rsidRPr="00EF7C55">
        <w:rPr>
          <w:rFonts w:ascii="Times New Roman" w:eastAsia="Times New Roman" w:hAnsi="Times New Roman" w:cs="Times New Roman"/>
          <w:color w:val="000000"/>
          <w:sz w:val="40"/>
          <w:szCs w:val="40"/>
          <w:lang w:eastAsia="it-IT"/>
        </w:rPr>
        <w:br/>
        <w:t xml:space="preserve">Considerato che il CCNL indica tra i compiti del personale ATA quello di aiutare i ragazzi disabili in bagno (in maniera piuttosto generica) vorrei sapere vista la situazione particolare chi deve svolgere tale compito. </w:t>
      </w:r>
      <w:r w:rsidRPr="00EF7C55">
        <w:rPr>
          <w:rFonts w:ascii="Times New Roman" w:eastAsia="Times New Roman" w:hAnsi="Times New Roman" w:cs="Times New Roman"/>
          <w:color w:val="000000"/>
          <w:sz w:val="40"/>
          <w:szCs w:val="40"/>
          <w:lang w:eastAsia="it-IT"/>
        </w:rPr>
        <w:br/>
        <w:t xml:space="preserve">C'è anche il problema di chi l'accompagni in palestra che è fuori dall'edificio scolastico e necessita di superare una salita piuttosto ripida per cui il prof di educazione fisica è in allarme. </w:t>
      </w:r>
      <w:r w:rsidRPr="00EF7C55">
        <w:rPr>
          <w:rFonts w:ascii="Times New Roman" w:eastAsia="Times New Roman" w:hAnsi="Times New Roman" w:cs="Times New Roman"/>
          <w:color w:val="000000"/>
          <w:sz w:val="40"/>
          <w:szCs w:val="40"/>
          <w:lang w:eastAsia="it-IT"/>
        </w:rPr>
        <w:br/>
        <w:t>Il Comune a cui mi sono rivolta ritiene che sia compito dei collaboratori scolastici e comunque non ha i fondi per far fronte alle esigenze della ragazza se non in minima parte. Io ho già chiesto alcuni mesi fa un assistente per l'autonomia ma verbalmente l'assistente sociale mi ha ribadito che non ci sono fondi per far fronte al</w:t>
      </w:r>
      <w:r>
        <w:rPr>
          <w:rFonts w:ascii="Times New Roman" w:eastAsia="Times New Roman" w:hAnsi="Times New Roman" w:cs="Times New Roman"/>
          <w:color w:val="000000"/>
          <w:sz w:val="40"/>
          <w:szCs w:val="40"/>
          <w:lang w:eastAsia="it-IT"/>
        </w:rPr>
        <w:t xml:space="preserve">le diverse esigenze. </w:t>
      </w:r>
      <w:r>
        <w:rPr>
          <w:rFonts w:ascii="Times New Roman" w:eastAsia="Times New Roman" w:hAnsi="Times New Roman" w:cs="Times New Roman"/>
          <w:color w:val="000000"/>
          <w:sz w:val="40"/>
          <w:szCs w:val="40"/>
          <w:lang w:eastAsia="it-IT"/>
        </w:rPr>
        <w:br/>
        <w:t>Come fare</w:t>
      </w:r>
      <w:r w:rsidRPr="00EF7C55">
        <w:rPr>
          <w:rFonts w:ascii="Times New Roman" w:eastAsia="Times New Roman" w:hAnsi="Times New Roman" w:cs="Times New Roman"/>
          <w:color w:val="000000"/>
          <w:sz w:val="40"/>
          <w:szCs w:val="40"/>
          <w:lang w:eastAsia="it-IT"/>
        </w:rPr>
        <w:t xml:space="preserve"> per garantire alla ragazza i suoi diritti. </w:t>
      </w:r>
      <w:r w:rsidRPr="00EF7C55">
        <w:rPr>
          <w:rFonts w:ascii="Times New Roman" w:eastAsia="Times New Roman" w:hAnsi="Times New Roman" w:cs="Times New Roman"/>
          <w:color w:val="000000"/>
          <w:sz w:val="40"/>
          <w:szCs w:val="40"/>
          <w:lang w:eastAsia="it-IT"/>
        </w:rPr>
        <w:br/>
      </w:r>
    </w:p>
    <w:p w:rsidR="00EF7C55" w:rsidRDefault="00EF7C55">
      <w:pPr>
        <w:rPr>
          <w:rFonts w:ascii="Times New Roman" w:eastAsia="Times New Roman" w:hAnsi="Times New Roman" w:cs="Times New Roman"/>
          <w:color w:val="000000"/>
          <w:sz w:val="40"/>
          <w:szCs w:val="40"/>
          <w:lang w:eastAsia="it-IT"/>
        </w:rPr>
      </w:pPr>
    </w:p>
    <w:p w:rsidR="00EF7C55" w:rsidRDefault="00EF7C55">
      <w:pPr>
        <w:rPr>
          <w:rFonts w:ascii="Times New Roman" w:eastAsia="Times New Roman" w:hAnsi="Times New Roman" w:cs="Times New Roman"/>
          <w:color w:val="000000"/>
          <w:sz w:val="40"/>
          <w:szCs w:val="40"/>
          <w:lang w:eastAsia="it-IT"/>
        </w:rPr>
      </w:pPr>
    </w:p>
    <w:p w:rsidR="00EF7C55" w:rsidRDefault="00EF7C55">
      <w:pPr>
        <w:rPr>
          <w:rFonts w:ascii="Times New Roman" w:eastAsia="Times New Roman" w:hAnsi="Times New Roman" w:cs="Times New Roman"/>
          <w:color w:val="000000"/>
          <w:sz w:val="40"/>
          <w:szCs w:val="40"/>
          <w:lang w:eastAsia="it-IT"/>
        </w:rPr>
      </w:pPr>
    </w:p>
    <w:p w:rsidR="00EF7C55" w:rsidRDefault="00EF7C55">
      <w:pPr>
        <w:rPr>
          <w:rFonts w:ascii="Times New Roman" w:eastAsia="Times New Roman" w:hAnsi="Times New Roman" w:cs="Times New Roman"/>
          <w:color w:val="000000"/>
          <w:sz w:val="40"/>
          <w:szCs w:val="40"/>
          <w:lang w:eastAsia="it-IT"/>
        </w:rPr>
      </w:pPr>
    </w:p>
    <w:p w:rsidR="00311A2B" w:rsidRDefault="00311A2B" w:rsidP="00311A2B">
      <w:pPr>
        <w:jc w:val="center"/>
        <w:rPr>
          <w:rFonts w:ascii="Times New Roman" w:eastAsia="Times New Roman" w:hAnsi="Times New Roman" w:cs="Times New Roman"/>
          <w:color w:val="000000"/>
          <w:sz w:val="40"/>
          <w:szCs w:val="40"/>
          <w:lang w:eastAsia="it-IT"/>
        </w:rPr>
      </w:pPr>
      <w:r>
        <w:rPr>
          <w:rFonts w:ascii="Times New Roman" w:eastAsia="Times New Roman" w:hAnsi="Times New Roman" w:cs="Times New Roman"/>
          <w:color w:val="000000"/>
          <w:sz w:val="40"/>
          <w:szCs w:val="40"/>
          <w:lang w:eastAsia="it-IT"/>
        </w:rPr>
        <w:lastRenderedPageBreak/>
        <w:t xml:space="preserve">RISOLUZIONE CASI del </w:t>
      </w:r>
      <w:r w:rsidR="00271BAB">
        <w:rPr>
          <w:rFonts w:ascii="Times New Roman" w:eastAsia="Times New Roman" w:hAnsi="Times New Roman" w:cs="Times New Roman"/>
          <w:color w:val="000000"/>
          <w:sz w:val="40"/>
          <w:szCs w:val="40"/>
          <w:lang w:eastAsia="it-IT"/>
        </w:rPr>
        <w:t>13/02/2017 – 2^parte</w:t>
      </w:r>
    </w:p>
    <w:p w:rsidR="00311A2B" w:rsidRDefault="00311A2B" w:rsidP="00311A2B">
      <w:pPr>
        <w:jc w:val="center"/>
        <w:rPr>
          <w:rFonts w:ascii="Times New Roman" w:eastAsia="Times New Roman" w:hAnsi="Times New Roman" w:cs="Times New Roman"/>
          <w:color w:val="000000"/>
          <w:sz w:val="40"/>
          <w:szCs w:val="40"/>
          <w:lang w:eastAsia="it-IT"/>
        </w:rPr>
      </w:pPr>
      <w:r>
        <w:rPr>
          <w:rFonts w:ascii="Times New Roman" w:eastAsia="Times New Roman" w:hAnsi="Times New Roman" w:cs="Times New Roman"/>
          <w:color w:val="000000"/>
          <w:sz w:val="40"/>
          <w:szCs w:val="40"/>
          <w:lang w:eastAsia="it-IT"/>
        </w:rPr>
        <w:t>INDICAZIONI DI RIFERIMENTO:</w:t>
      </w:r>
    </w:p>
    <w:p w:rsidR="00311A2B" w:rsidRPr="00311A2B" w:rsidRDefault="00311A2B" w:rsidP="00311A2B">
      <w:pPr>
        <w:jc w:val="both"/>
        <w:rPr>
          <w:rFonts w:ascii="Times New Roman" w:hAnsi="Times New Roman" w:cs="Times New Roman"/>
          <w:b/>
          <w:sz w:val="36"/>
          <w:szCs w:val="36"/>
        </w:rPr>
      </w:pPr>
      <w:r>
        <w:rPr>
          <w:rFonts w:ascii="Times New Roman" w:hAnsi="Times New Roman" w:cs="Times New Roman"/>
          <w:sz w:val="36"/>
          <w:szCs w:val="36"/>
        </w:rPr>
        <w:t xml:space="preserve">RISOLUZIONE </w:t>
      </w:r>
      <w:r w:rsidR="00271BAB">
        <w:rPr>
          <w:rFonts w:ascii="Times New Roman" w:hAnsi="Times New Roman" w:cs="Times New Roman"/>
          <w:b/>
          <w:sz w:val="36"/>
          <w:szCs w:val="36"/>
        </w:rPr>
        <w:t>CASO N. 4</w:t>
      </w:r>
    </w:p>
    <w:p w:rsidR="00311A2B" w:rsidRDefault="00311A2B" w:rsidP="00311A2B">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L’ALUNNO HA GIA’ AVUTO DALLA SCUOLA QUANTO DI MEGLIO POTEVA OFFRIRE (DOC. DI SOSTEGNO ED EDUCATORE CHE COPRONO TUTTO IL TEMPO SCUOLA)</w:t>
      </w:r>
    </w:p>
    <w:p w:rsidR="00311A2B" w:rsidRDefault="00311A2B" w:rsidP="00311A2B">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L’AGGIUNTA DI 2 PSICOLOGI per n. 16h IN CLASSE (proposta dai genitori che penserebbero al loro compenso)  NON NUOCEREBBE ALL’ALUNNO, TUTTAVIA DAL PUNTO DI VISTA DIDATTICO ANDREBBE REGOLATA DA UN PROGETTO DEL CDC CON IL CONTRIBUTO DEI 2 PSICOLOGI SUL QUALE IL CDC DOVREBBE DELIBERARE</w:t>
      </w:r>
    </w:p>
    <w:p w:rsidR="00311A2B" w:rsidRDefault="00311A2B" w:rsidP="00311A2B">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ANCHE L’EVENTUALE BREVE USCITA DA SCUOLA DEL RAGAZZO CON L’INSEGNANTE O GLI PSICOLOGI ANDREBBE REGOLAMENTATA: IL RAGAZO VA SEMPRE AFFIDATO AD UN DOCENTE O UN AUSILIARIO CHE PROVVEDA ALLA NECESSARIA VIGILANZA SU DI LUI</w:t>
      </w:r>
    </w:p>
    <w:p w:rsidR="00311A2B" w:rsidRDefault="00311A2B" w:rsidP="00311A2B">
      <w:pPr>
        <w:ind w:left="360"/>
        <w:jc w:val="both"/>
        <w:rPr>
          <w:rFonts w:ascii="Times New Roman" w:hAnsi="Times New Roman" w:cs="Times New Roman"/>
          <w:sz w:val="36"/>
          <w:szCs w:val="36"/>
        </w:rPr>
      </w:pPr>
    </w:p>
    <w:p w:rsidR="00311A2B" w:rsidRDefault="00311A2B" w:rsidP="00311A2B">
      <w:pPr>
        <w:ind w:left="360"/>
        <w:jc w:val="both"/>
        <w:rPr>
          <w:rFonts w:ascii="Times New Roman" w:hAnsi="Times New Roman" w:cs="Times New Roman"/>
          <w:i/>
          <w:sz w:val="36"/>
          <w:szCs w:val="36"/>
        </w:rPr>
      </w:pPr>
      <w:r>
        <w:rPr>
          <w:rFonts w:ascii="Times New Roman" w:hAnsi="Times New Roman" w:cs="Times New Roman"/>
          <w:sz w:val="36"/>
          <w:szCs w:val="36"/>
        </w:rPr>
        <w:t>SULL’INTERVENTO DI PSICOLOGI IN CLASSE PIU’ IN GENERALE SI RINVIA ALL’ART. 1 L. 18/2/1989 N. 56 CHE PREVEDE CHE “</w:t>
      </w:r>
      <w:r w:rsidRPr="00F81FC4">
        <w:rPr>
          <w:rFonts w:ascii="Times New Roman" w:hAnsi="Times New Roman" w:cs="Times New Roman"/>
          <w:i/>
          <w:sz w:val="36"/>
          <w:szCs w:val="36"/>
        </w:rPr>
        <w:t>la professione di psicologo comprende l’uso degli strumenti conoscitivi e di intervento per la prevenzione, la diagnosi, le attività di abilitazione-riabilitazione</w:t>
      </w:r>
      <w:r>
        <w:rPr>
          <w:rFonts w:ascii="Times New Roman" w:hAnsi="Times New Roman" w:cs="Times New Roman"/>
          <w:i/>
          <w:sz w:val="36"/>
          <w:szCs w:val="36"/>
        </w:rPr>
        <w:t xml:space="preserve"> e di sostegno in ambito psicologico rivolte alla persona, al gruppo, agli organismi sociali e alle comunità”.</w:t>
      </w:r>
    </w:p>
    <w:p w:rsidR="00311A2B" w:rsidRDefault="00311A2B" w:rsidP="00311A2B">
      <w:pPr>
        <w:ind w:left="360"/>
        <w:jc w:val="both"/>
        <w:rPr>
          <w:rFonts w:ascii="Times New Roman" w:hAnsi="Times New Roman" w:cs="Times New Roman"/>
          <w:sz w:val="36"/>
          <w:szCs w:val="36"/>
        </w:rPr>
      </w:pPr>
      <w:r>
        <w:rPr>
          <w:rFonts w:ascii="Times New Roman" w:hAnsi="Times New Roman" w:cs="Times New Roman"/>
          <w:sz w:val="36"/>
          <w:szCs w:val="36"/>
        </w:rPr>
        <w:lastRenderedPageBreak/>
        <w:t xml:space="preserve">LE INFORMAZIONI PERSONALI COINVOLTE NELLL’ESERCIZIO DI TALI ATTIVITA’ COSTITUISCONO DATI IDONEI A RIVELARE LO STATO DI SALUTE E COME TALE VANNO TRATTATI (ART. 4, co. 1, </w:t>
      </w:r>
      <w:proofErr w:type="spellStart"/>
      <w:r>
        <w:rPr>
          <w:rFonts w:ascii="Times New Roman" w:hAnsi="Times New Roman" w:cs="Times New Roman"/>
          <w:sz w:val="36"/>
          <w:szCs w:val="36"/>
        </w:rPr>
        <w:t>lett</w:t>
      </w:r>
      <w:proofErr w:type="spellEnd"/>
      <w:r>
        <w:rPr>
          <w:rFonts w:ascii="Times New Roman" w:hAnsi="Times New Roman" w:cs="Times New Roman"/>
          <w:sz w:val="36"/>
          <w:szCs w:val="36"/>
        </w:rPr>
        <w:t xml:space="preserve">. d) d. </w:t>
      </w:r>
      <w:proofErr w:type="spellStart"/>
      <w:r>
        <w:rPr>
          <w:rFonts w:ascii="Times New Roman" w:hAnsi="Times New Roman" w:cs="Times New Roman"/>
          <w:sz w:val="36"/>
          <w:szCs w:val="36"/>
        </w:rPr>
        <w:t>lgs.vo</w:t>
      </w:r>
      <w:proofErr w:type="spellEnd"/>
      <w:r>
        <w:rPr>
          <w:rFonts w:ascii="Times New Roman" w:hAnsi="Times New Roman" w:cs="Times New Roman"/>
          <w:sz w:val="36"/>
          <w:szCs w:val="36"/>
        </w:rPr>
        <w:t xml:space="preserve"> n. 196/2003 – codice privacy).</w:t>
      </w:r>
    </w:p>
    <w:p w:rsidR="00311A2B" w:rsidRDefault="00311A2B" w:rsidP="00311A2B">
      <w:pPr>
        <w:ind w:left="360"/>
        <w:jc w:val="both"/>
        <w:rPr>
          <w:rFonts w:ascii="Times New Roman" w:hAnsi="Times New Roman" w:cs="Times New Roman"/>
          <w:sz w:val="36"/>
          <w:szCs w:val="36"/>
        </w:rPr>
      </w:pPr>
      <w:r>
        <w:rPr>
          <w:rFonts w:ascii="Times New Roman" w:hAnsi="Times New Roman" w:cs="Times New Roman"/>
          <w:sz w:val="36"/>
          <w:szCs w:val="36"/>
        </w:rPr>
        <w:t xml:space="preserve">E’ NECESSARIO ALLORA PORSI IL PROBLEMA DEL CONSENSO DEI GENITORI AL TRATTAMENTO DI TALI DATI PREVIA IDONEA E SPECIFICA INFORMATIVA EX ART. 13 d. </w:t>
      </w:r>
      <w:proofErr w:type="spellStart"/>
      <w:r>
        <w:rPr>
          <w:rFonts w:ascii="Times New Roman" w:hAnsi="Times New Roman" w:cs="Times New Roman"/>
          <w:sz w:val="36"/>
          <w:szCs w:val="36"/>
        </w:rPr>
        <w:t>lgs.vo</w:t>
      </w:r>
      <w:proofErr w:type="spellEnd"/>
      <w:r>
        <w:rPr>
          <w:rFonts w:ascii="Times New Roman" w:hAnsi="Times New Roman" w:cs="Times New Roman"/>
          <w:sz w:val="36"/>
          <w:szCs w:val="36"/>
        </w:rPr>
        <w:t xml:space="preserve"> 196/2003.</w:t>
      </w:r>
    </w:p>
    <w:p w:rsidR="00311A2B" w:rsidRDefault="00311A2B" w:rsidP="00311A2B">
      <w:pPr>
        <w:ind w:left="360"/>
        <w:jc w:val="both"/>
        <w:rPr>
          <w:rFonts w:ascii="Times New Roman" w:hAnsi="Times New Roman" w:cs="Times New Roman"/>
          <w:sz w:val="36"/>
          <w:szCs w:val="36"/>
        </w:rPr>
      </w:pPr>
    </w:p>
    <w:p w:rsidR="00311A2B" w:rsidRDefault="00311A2B" w:rsidP="00311A2B">
      <w:pPr>
        <w:ind w:left="360"/>
        <w:jc w:val="both"/>
        <w:rPr>
          <w:rFonts w:ascii="Times New Roman" w:hAnsi="Times New Roman" w:cs="Times New Roman"/>
          <w:sz w:val="36"/>
          <w:szCs w:val="36"/>
        </w:rPr>
      </w:pPr>
    </w:p>
    <w:p w:rsidR="00311A2B" w:rsidRDefault="00311A2B" w:rsidP="00311A2B">
      <w:pPr>
        <w:ind w:left="360"/>
        <w:jc w:val="both"/>
        <w:rPr>
          <w:rFonts w:ascii="Times New Roman" w:hAnsi="Times New Roman" w:cs="Times New Roman"/>
          <w:sz w:val="36"/>
          <w:szCs w:val="36"/>
        </w:rPr>
      </w:pPr>
    </w:p>
    <w:p w:rsidR="00311A2B" w:rsidRDefault="00311A2B" w:rsidP="00311A2B">
      <w:pPr>
        <w:ind w:left="360"/>
        <w:jc w:val="both"/>
        <w:rPr>
          <w:rFonts w:ascii="Times New Roman" w:hAnsi="Times New Roman" w:cs="Times New Roman"/>
          <w:sz w:val="36"/>
          <w:szCs w:val="36"/>
        </w:rPr>
      </w:pPr>
    </w:p>
    <w:p w:rsidR="00311A2B" w:rsidRDefault="00311A2B" w:rsidP="00311A2B">
      <w:pPr>
        <w:ind w:left="360"/>
        <w:jc w:val="both"/>
        <w:rPr>
          <w:rFonts w:ascii="Times New Roman" w:hAnsi="Times New Roman" w:cs="Times New Roman"/>
          <w:sz w:val="36"/>
          <w:szCs w:val="36"/>
        </w:rPr>
      </w:pPr>
    </w:p>
    <w:p w:rsidR="00311A2B" w:rsidRDefault="00311A2B" w:rsidP="00311A2B">
      <w:pPr>
        <w:ind w:left="360"/>
        <w:jc w:val="both"/>
        <w:rPr>
          <w:rFonts w:ascii="Times New Roman" w:hAnsi="Times New Roman" w:cs="Times New Roman"/>
          <w:sz w:val="36"/>
          <w:szCs w:val="36"/>
        </w:rPr>
      </w:pPr>
    </w:p>
    <w:p w:rsidR="00311A2B" w:rsidRDefault="00311A2B" w:rsidP="00311A2B">
      <w:pPr>
        <w:ind w:left="360"/>
        <w:jc w:val="both"/>
        <w:rPr>
          <w:rFonts w:ascii="Times New Roman" w:hAnsi="Times New Roman" w:cs="Times New Roman"/>
          <w:sz w:val="36"/>
          <w:szCs w:val="36"/>
        </w:rPr>
      </w:pPr>
    </w:p>
    <w:p w:rsidR="00311A2B" w:rsidRDefault="00311A2B" w:rsidP="00311A2B">
      <w:pPr>
        <w:ind w:left="360"/>
        <w:jc w:val="both"/>
        <w:rPr>
          <w:rFonts w:ascii="Times New Roman" w:hAnsi="Times New Roman" w:cs="Times New Roman"/>
          <w:sz w:val="36"/>
          <w:szCs w:val="36"/>
        </w:rPr>
      </w:pPr>
    </w:p>
    <w:p w:rsidR="00311A2B" w:rsidRDefault="00311A2B" w:rsidP="00311A2B">
      <w:pPr>
        <w:ind w:left="360"/>
        <w:jc w:val="both"/>
        <w:rPr>
          <w:rFonts w:ascii="Times New Roman" w:hAnsi="Times New Roman" w:cs="Times New Roman"/>
          <w:sz w:val="36"/>
          <w:szCs w:val="36"/>
        </w:rPr>
      </w:pPr>
    </w:p>
    <w:p w:rsidR="00311A2B" w:rsidRDefault="00311A2B" w:rsidP="00311A2B">
      <w:pPr>
        <w:ind w:left="360"/>
        <w:jc w:val="both"/>
        <w:rPr>
          <w:rFonts w:ascii="Times New Roman" w:hAnsi="Times New Roman" w:cs="Times New Roman"/>
          <w:sz w:val="36"/>
          <w:szCs w:val="36"/>
        </w:rPr>
      </w:pPr>
    </w:p>
    <w:p w:rsidR="00311A2B" w:rsidRDefault="00311A2B" w:rsidP="00311A2B">
      <w:pPr>
        <w:ind w:left="360"/>
        <w:jc w:val="both"/>
        <w:rPr>
          <w:rFonts w:ascii="Times New Roman" w:hAnsi="Times New Roman" w:cs="Times New Roman"/>
          <w:sz w:val="36"/>
          <w:szCs w:val="36"/>
        </w:rPr>
      </w:pPr>
    </w:p>
    <w:p w:rsidR="00311A2B" w:rsidRDefault="00311A2B" w:rsidP="00311A2B">
      <w:pPr>
        <w:ind w:left="360"/>
        <w:jc w:val="both"/>
        <w:rPr>
          <w:rFonts w:ascii="Times New Roman" w:hAnsi="Times New Roman" w:cs="Times New Roman"/>
          <w:sz w:val="36"/>
          <w:szCs w:val="36"/>
        </w:rPr>
      </w:pPr>
    </w:p>
    <w:p w:rsidR="00311A2B" w:rsidRDefault="00311A2B" w:rsidP="00311A2B">
      <w:pPr>
        <w:ind w:left="360"/>
        <w:jc w:val="both"/>
        <w:rPr>
          <w:rFonts w:ascii="Times New Roman" w:hAnsi="Times New Roman" w:cs="Times New Roman"/>
          <w:sz w:val="36"/>
          <w:szCs w:val="36"/>
        </w:rPr>
      </w:pPr>
    </w:p>
    <w:p w:rsidR="00311A2B" w:rsidRDefault="00311A2B" w:rsidP="00311A2B">
      <w:pPr>
        <w:ind w:left="360"/>
        <w:jc w:val="both"/>
        <w:rPr>
          <w:rFonts w:ascii="Times New Roman" w:hAnsi="Times New Roman" w:cs="Times New Roman"/>
          <w:sz w:val="36"/>
          <w:szCs w:val="36"/>
        </w:rPr>
      </w:pPr>
    </w:p>
    <w:p w:rsidR="00311A2B" w:rsidRDefault="00311A2B" w:rsidP="00311A2B">
      <w:pPr>
        <w:ind w:left="360"/>
        <w:jc w:val="both"/>
        <w:rPr>
          <w:rFonts w:ascii="Times New Roman" w:hAnsi="Times New Roman" w:cs="Times New Roman"/>
          <w:sz w:val="36"/>
          <w:szCs w:val="36"/>
        </w:rPr>
      </w:pPr>
    </w:p>
    <w:p w:rsidR="00311A2B" w:rsidRDefault="00311A2B" w:rsidP="00311A2B">
      <w:pPr>
        <w:ind w:left="360"/>
        <w:jc w:val="both"/>
        <w:rPr>
          <w:rFonts w:ascii="Times New Roman" w:hAnsi="Times New Roman" w:cs="Times New Roman"/>
          <w:sz w:val="36"/>
          <w:szCs w:val="36"/>
        </w:rPr>
      </w:pPr>
    </w:p>
    <w:p w:rsidR="00311A2B" w:rsidRPr="001B7364" w:rsidRDefault="00311A2B" w:rsidP="00311A2B">
      <w:pPr>
        <w:ind w:left="360"/>
        <w:jc w:val="both"/>
        <w:rPr>
          <w:rFonts w:ascii="Times New Roman" w:hAnsi="Times New Roman" w:cs="Times New Roman"/>
          <w:b/>
          <w:sz w:val="36"/>
          <w:szCs w:val="36"/>
        </w:rPr>
      </w:pPr>
      <w:r>
        <w:rPr>
          <w:rFonts w:ascii="Times New Roman" w:hAnsi="Times New Roman" w:cs="Times New Roman"/>
          <w:sz w:val="36"/>
          <w:szCs w:val="36"/>
        </w:rPr>
        <w:lastRenderedPageBreak/>
        <w:t xml:space="preserve">RISOLUZIONE </w:t>
      </w:r>
      <w:r w:rsidR="00271BAB">
        <w:rPr>
          <w:rFonts w:ascii="Times New Roman" w:hAnsi="Times New Roman" w:cs="Times New Roman"/>
          <w:b/>
          <w:sz w:val="36"/>
          <w:szCs w:val="36"/>
        </w:rPr>
        <w:t>CASO 5</w:t>
      </w:r>
    </w:p>
    <w:p w:rsidR="00311A2B" w:rsidRDefault="00311A2B" w:rsidP="00311A2B">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 xml:space="preserve">DALLA DESCRIZIONE DELLA GRAVITA’ DI DISABILITA’ DI CUI PARE AFFETTA L’ALUNNA, SI POTREBBE RIENTRARE IN UNO DEI RARI CASI DI DEROGA ALL’OBBLIGO DI ISTRUZIONE DI CUI ALLA SENT. CASS. </w:t>
      </w:r>
      <w:proofErr w:type="spellStart"/>
      <w:r>
        <w:rPr>
          <w:rFonts w:ascii="Times New Roman" w:hAnsi="Times New Roman" w:cs="Times New Roman"/>
          <w:sz w:val="36"/>
          <w:szCs w:val="36"/>
        </w:rPr>
        <w:t>Sez</w:t>
      </w:r>
      <w:proofErr w:type="spellEnd"/>
      <w:r>
        <w:rPr>
          <w:rFonts w:ascii="Times New Roman" w:hAnsi="Times New Roman" w:cs="Times New Roman"/>
          <w:sz w:val="36"/>
          <w:szCs w:val="36"/>
        </w:rPr>
        <w:t xml:space="preserve"> penale, 47110 del 5/12/2012.</w:t>
      </w:r>
    </w:p>
    <w:p w:rsidR="00311A2B" w:rsidRDefault="00311A2B" w:rsidP="00311A2B">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 xml:space="preserve">IN OGNI CASO VISTA LA </w:t>
      </w:r>
      <w:r w:rsidRPr="002E4705">
        <w:rPr>
          <w:rFonts w:ascii="Times New Roman" w:hAnsi="Times New Roman" w:cs="Times New Roman"/>
          <w:i/>
          <w:sz w:val="36"/>
          <w:szCs w:val="36"/>
        </w:rPr>
        <w:t>RATIO</w:t>
      </w:r>
      <w:r>
        <w:rPr>
          <w:rFonts w:ascii="Times New Roman" w:hAnsi="Times New Roman" w:cs="Times New Roman"/>
          <w:sz w:val="36"/>
          <w:szCs w:val="36"/>
        </w:rPr>
        <w:t xml:space="preserve"> DELLA 104/92, IL DIRITTO ALL’ISTRUZIONE VA SEMPRE GARANTITO</w:t>
      </w:r>
    </w:p>
    <w:p w:rsidR="00311A2B" w:rsidRDefault="00311A2B" w:rsidP="00311A2B">
      <w:pPr>
        <w:pStyle w:val="Paragrafoelenco"/>
        <w:jc w:val="both"/>
        <w:rPr>
          <w:rFonts w:ascii="Times New Roman" w:hAnsi="Times New Roman" w:cs="Times New Roman"/>
          <w:sz w:val="36"/>
          <w:szCs w:val="36"/>
        </w:rPr>
      </w:pPr>
    </w:p>
    <w:p w:rsidR="00311A2B" w:rsidRDefault="00311A2B" w:rsidP="00311A2B">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LA SCUOLA POTREBBE TRAMITE UN PROGETTO SPECIFICO E L’INTERVENTO DEL GLH, CHIEDERE ALL’USR DI FRUIRE DI RISORSE FINANZIARIE CHE CONSENTANO DI FRUIRE DI ALCUNE ORE DI DOCENZA A CASA “AGGIUNTIVE” (ISTRUZIONE DOMICILIARE – v. Linee Guida 2003) OLTRE ALL’INS. DI SOSTEGNO IN ORGANICO DI FATTO CONCESSO.</w:t>
      </w:r>
    </w:p>
    <w:p w:rsidR="00311A2B" w:rsidRPr="001B7364" w:rsidRDefault="00311A2B" w:rsidP="00311A2B">
      <w:pPr>
        <w:pStyle w:val="Paragrafoelenco"/>
        <w:rPr>
          <w:rFonts w:ascii="Times New Roman" w:hAnsi="Times New Roman" w:cs="Times New Roman"/>
          <w:sz w:val="36"/>
          <w:szCs w:val="36"/>
        </w:rPr>
      </w:pPr>
    </w:p>
    <w:p w:rsidR="00311A2B" w:rsidRDefault="00311A2B" w:rsidP="00311A2B">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IN ALTERNATIVA IL CDI POTREBBE DELIBERARE UN CERTO NUMERO DI H. DA RETRIBUIRE CON FONDO DI ISTITUTO SEMPRE SULLA BASE DI UNO SPECIFICO PROGETTO</w:t>
      </w:r>
    </w:p>
    <w:p w:rsidR="00311A2B" w:rsidRPr="001B7364" w:rsidRDefault="00311A2B" w:rsidP="00311A2B">
      <w:pPr>
        <w:pStyle w:val="Paragrafoelenco"/>
        <w:rPr>
          <w:rFonts w:ascii="Times New Roman" w:hAnsi="Times New Roman" w:cs="Times New Roman"/>
          <w:sz w:val="36"/>
          <w:szCs w:val="36"/>
        </w:rPr>
      </w:pPr>
    </w:p>
    <w:p w:rsidR="00311A2B" w:rsidRPr="001B7364" w:rsidRDefault="00311A2B" w:rsidP="00311A2B">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SULL’INS. CHE SI RECHERA’ AL DOMICILIO DELL’ALLIEVA, SARA’ IL DIRIGENTE SCOL. A DOVERLO INDIVIDUARE CON RIFERIMENTO AD ALCUNI CRITERI ESPLICITATI CON INFORMATIVA PREVENTIVA ALLE OO.SS.</w:t>
      </w:r>
    </w:p>
    <w:p w:rsidR="00311A2B" w:rsidRPr="002E4705" w:rsidRDefault="00311A2B" w:rsidP="00311A2B">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L’INSEGNAMENTO DOMICILIARE DOVRA’ ESSERE COLLOCATO IN FASCE ORARIE COMPATIBILI CON LE ESIGENZE DELL’ALLIEVA (MARGINI DI FLESSIBILITA’)</w:t>
      </w:r>
    </w:p>
    <w:p w:rsidR="00311A2B" w:rsidRPr="00311A2B" w:rsidRDefault="00311A2B" w:rsidP="00311A2B">
      <w:pPr>
        <w:rPr>
          <w:rFonts w:ascii="Times New Roman" w:hAnsi="Times New Roman" w:cs="Times New Roman"/>
          <w:b/>
          <w:sz w:val="36"/>
          <w:szCs w:val="36"/>
        </w:rPr>
      </w:pPr>
      <w:r>
        <w:rPr>
          <w:rFonts w:ascii="Times New Roman" w:hAnsi="Times New Roman" w:cs="Times New Roman"/>
          <w:sz w:val="36"/>
          <w:szCs w:val="36"/>
        </w:rPr>
        <w:lastRenderedPageBreak/>
        <w:t xml:space="preserve">RISOLUZIONE </w:t>
      </w:r>
      <w:r w:rsidR="00271BAB">
        <w:rPr>
          <w:rFonts w:ascii="Times New Roman" w:hAnsi="Times New Roman" w:cs="Times New Roman"/>
          <w:b/>
          <w:sz w:val="36"/>
          <w:szCs w:val="36"/>
        </w:rPr>
        <w:t>CASO N. 6</w:t>
      </w:r>
      <w:bookmarkStart w:id="0" w:name="_GoBack"/>
      <w:bookmarkEnd w:id="0"/>
    </w:p>
    <w:p w:rsidR="00311A2B" w:rsidRDefault="00311A2B" w:rsidP="00311A2B">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LINEE GUIDA 4/8/2009 CHE RIMANDANO ALLA NOTA MIUR 339 DEL 30/11/2001 IN MERITO ALLE COMPETENZE DEGLI EE.LL. CIRCA L’OBBLIGO DI FORNIRE ASSISTENZA SPECIALISTICA DA SVOLGERSI CON PERSONALE QUALIFICATO SIA ALL’INTERNO CHE ALL’ESTERNO DELLA SCUOLA AI SENSI DELLA L. 104/92.</w:t>
      </w:r>
    </w:p>
    <w:p w:rsidR="00311A2B" w:rsidRDefault="00311A2B" w:rsidP="00311A2B">
      <w:pPr>
        <w:pStyle w:val="Paragrafoelenco"/>
        <w:jc w:val="both"/>
        <w:rPr>
          <w:rFonts w:ascii="Times New Roman" w:hAnsi="Times New Roman" w:cs="Times New Roman"/>
          <w:sz w:val="36"/>
          <w:szCs w:val="36"/>
        </w:rPr>
      </w:pPr>
    </w:p>
    <w:p w:rsidR="00311A2B" w:rsidRDefault="00311A2B" w:rsidP="00311A2B">
      <w:pPr>
        <w:pStyle w:val="Paragrafoelenco"/>
        <w:numPr>
          <w:ilvl w:val="0"/>
          <w:numId w:val="1"/>
        </w:numPr>
        <w:jc w:val="both"/>
        <w:rPr>
          <w:rFonts w:ascii="Times New Roman" w:hAnsi="Times New Roman" w:cs="Times New Roman"/>
          <w:i/>
          <w:sz w:val="36"/>
          <w:szCs w:val="36"/>
        </w:rPr>
      </w:pPr>
      <w:r>
        <w:rPr>
          <w:rFonts w:ascii="Times New Roman" w:hAnsi="Times New Roman" w:cs="Times New Roman"/>
          <w:sz w:val="36"/>
          <w:szCs w:val="36"/>
        </w:rPr>
        <w:t xml:space="preserve">OBBLIGHI DEL PERSONALE ATA, AREA A dal </w:t>
      </w:r>
      <w:proofErr w:type="spellStart"/>
      <w:r>
        <w:rPr>
          <w:rFonts w:ascii="Times New Roman" w:hAnsi="Times New Roman" w:cs="Times New Roman"/>
          <w:sz w:val="36"/>
          <w:szCs w:val="36"/>
        </w:rPr>
        <w:t>ccnl</w:t>
      </w:r>
      <w:proofErr w:type="spellEnd"/>
      <w:r>
        <w:rPr>
          <w:rFonts w:ascii="Times New Roman" w:hAnsi="Times New Roman" w:cs="Times New Roman"/>
          <w:sz w:val="36"/>
          <w:szCs w:val="36"/>
        </w:rPr>
        <w:t xml:space="preserve"> scuola: “</w:t>
      </w:r>
      <w:r w:rsidRPr="00921652">
        <w:rPr>
          <w:rFonts w:ascii="Times New Roman" w:hAnsi="Times New Roman" w:cs="Times New Roman"/>
          <w:i/>
          <w:sz w:val="36"/>
          <w:szCs w:val="36"/>
        </w:rPr>
        <w:t>presta ausilio materiale agli alunni portatori di h nell’accesso alle aree esterne alle strutture scolastiche, all’interno e nell’uscita da esse,, nonché nell’uso dei servizi igienici e nella cura dell’igiene personale</w:t>
      </w:r>
      <w:r>
        <w:rPr>
          <w:rFonts w:ascii="Times New Roman" w:hAnsi="Times New Roman" w:cs="Times New Roman"/>
          <w:i/>
          <w:sz w:val="36"/>
          <w:szCs w:val="36"/>
        </w:rPr>
        <w:t xml:space="preserve"> anche con </w:t>
      </w:r>
      <w:proofErr w:type="spellStart"/>
      <w:r>
        <w:rPr>
          <w:rFonts w:ascii="Times New Roman" w:hAnsi="Times New Roman" w:cs="Times New Roman"/>
          <w:i/>
          <w:sz w:val="36"/>
          <w:szCs w:val="36"/>
        </w:rPr>
        <w:t>rif.</w:t>
      </w:r>
      <w:proofErr w:type="spellEnd"/>
      <w:r>
        <w:rPr>
          <w:rFonts w:ascii="Times New Roman" w:hAnsi="Times New Roman" w:cs="Times New Roman"/>
          <w:i/>
          <w:sz w:val="36"/>
          <w:szCs w:val="36"/>
        </w:rPr>
        <w:t xml:space="preserve"> alle attività previste dall’articolo 47”.</w:t>
      </w:r>
    </w:p>
    <w:p w:rsidR="00311A2B" w:rsidRPr="00921652" w:rsidRDefault="00311A2B" w:rsidP="00311A2B">
      <w:pPr>
        <w:jc w:val="both"/>
        <w:rPr>
          <w:rFonts w:ascii="Times New Roman" w:hAnsi="Times New Roman" w:cs="Times New Roman"/>
          <w:i/>
          <w:sz w:val="36"/>
          <w:szCs w:val="36"/>
        </w:rPr>
      </w:pPr>
    </w:p>
    <w:p w:rsidR="00311A2B" w:rsidRPr="00921652" w:rsidRDefault="00311A2B" w:rsidP="00311A2B">
      <w:pPr>
        <w:pStyle w:val="Paragrafoelenco"/>
        <w:numPr>
          <w:ilvl w:val="0"/>
          <w:numId w:val="1"/>
        </w:numPr>
        <w:jc w:val="both"/>
        <w:rPr>
          <w:rFonts w:ascii="Times New Roman" w:hAnsi="Times New Roman" w:cs="Times New Roman"/>
          <w:i/>
          <w:sz w:val="36"/>
          <w:szCs w:val="36"/>
        </w:rPr>
      </w:pPr>
      <w:r>
        <w:rPr>
          <w:rFonts w:ascii="Times New Roman" w:hAnsi="Times New Roman" w:cs="Times New Roman"/>
          <w:sz w:val="36"/>
          <w:szCs w:val="36"/>
        </w:rPr>
        <w:t>ART. 47 = TRA GLI INCARICHI SPECIFICI AL PERSONALE ATA VI SONO QUELLI RELATIVI ALL’ASSISTENZA ALLA PERSONA, ALL’ASSISTENZA ALL’H E AL PRONTO SOCCORSO PER CUI I COLLABORATORI CHE HANNO il cd ART. 7 SONO RETRIBUITI IN PIU’ E SONO TENUTI…..</w:t>
      </w:r>
    </w:p>
    <w:p w:rsidR="00311A2B" w:rsidRPr="00921652" w:rsidRDefault="00311A2B" w:rsidP="00311A2B">
      <w:pPr>
        <w:pStyle w:val="Paragrafoelenco"/>
        <w:numPr>
          <w:ilvl w:val="0"/>
          <w:numId w:val="1"/>
        </w:numPr>
        <w:jc w:val="both"/>
        <w:rPr>
          <w:rFonts w:ascii="Times New Roman" w:hAnsi="Times New Roman" w:cs="Times New Roman"/>
          <w:i/>
          <w:sz w:val="36"/>
          <w:szCs w:val="36"/>
        </w:rPr>
      </w:pPr>
      <w:r>
        <w:rPr>
          <w:rFonts w:ascii="Times New Roman" w:hAnsi="Times New Roman" w:cs="Times New Roman"/>
          <w:sz w:val="36"/>
          <w:szCs w:val="36"/>
        </w:rPr>
        <w:t>TUTTAVIA IN UN CASO COME QUESTO PUO’ ESSERE NECESSARIO ANCHE L’ASSISTENTE ALLA PERSONA (FORMALE RICHIESTA ALL’ENTE LOCALE DOPO RIUNIONE DEL GLH)</w:t>
      </w:r>
    </w:p>
    <w:p w:rsidR="00311A2B" w:rsidRDefault="00311A2B" w:rsidP="00311A2B">
      <w:pPr>
        <w:jc w:val="both"/>
        <w:rPr>
          <w:rFonts w:ascii="Times New Roman" w:hAnsi="Times New Roman" w:cs="Times New Roman"/>
          <w:sz w:val="36"/>
          <w:szCs w:val="36"/>
        </w:rPr>
      </w:pPr>
    </w:p>
    <w:p w:rsidR="00311A2B" w:rsidRDefault="00311A2B" w:rsidP="00311A2B">
      <w:pPr>
        <w:jc w:val="both"/>
        <w:rPr>
          <w:rFonts w:ascii="Times New Roman" w:hAnsi="Times New Roman" w:cs="Times New Roman"/>
          <w:sz w:val="36"/>
          <w:szCs w:val="36"/>
        </w:rPr>
      </w:pPr>
    </w:p>
    <w:p w:rsidR="00311A2B" w:rsidRDefault="00311A2B" w:rsidP="00311A2B">
      <w:pPr>
        <w:jc w:val="center"/>
        <w:rPr>
          <w:rFonts w:ascii="Times New Roman" w:eastAsia="Times New Roman" w:hAnsi="Times New Roman" w:cs="Times New Roman"/>
          <w:color w:val="000000"/>
          <w:sz w:val="40"/>
          <w:szCs w:val="40"/>
          <w:lang w:eastAsia="it-IT"/>
        </w:rPr>
      </w:pPr>
    </w:p>
    <w:sectPr w:rsidR="00311A2B">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8E9" w:rsidRDefault="00EF28E9" w:rsidP="00311A2B">
      <w:pPr>
        <w:spacing w:after="0" w:line="240" w:lineRule="auto"/>
      </w:pPr>
      <w:r>
        <w:separator/>
      </w:r>
    </w:p>
  </w:endnote>
  <w:endnote w:type="continuationSeparator" w:id="0">
    <w:p w:rsidR="00EF28E9" w:rsidRDefault="00EF28E9" w:rsidP="00311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A2B" w:rsidRDefault="00311A2B">
    <w:pPr>
      <w:pStyle w:val="Pidipagina"/>
    </w:pPr>
    <w:r>
      <w:rPr>
        <w:noProof/>
        <w:lang w:eastAsia="it-IT"/>
      </w:rPr>
      <mc:AlternateContent>
        <mc:Choice Requires="wpg">
          <w:drawing>
            <wp:anchor distT="0" distB="0" distL="114300" distR="114300" simplePos="0" relativeHeight="251659264" behindDoc="0" locked="0" layoutInCell="1" allowOverlap="1">
              <wp:simplePos x="0" y="0"/>
              <wp:positionH relativeFrom="page">
                <wp:posOffset>9525</wp:posOffset>
              </wp:positionH>
              <wp:positionV relativeFrom="bottomMargin">
                <wp:posOffset>222885</wp:posOffset>
              </wp:positionV>
              <wp:extent cx="5943600" cy="274320"/>
              <wp:effectExtent l="0" t="0" r="0" b="0"/>
              <wp:wrapNone/>
              <wp:docPr id="155" name="Gruppo 155"/>
              <wp:cNvGraphicFramePr/>
              <a:graphic xmlns:a="http://schemas.openxmlformats.org/drawingml/2006/main">
                <a:graphicData uri="http://schemas.microsoft.com/office/word/2010/wordprocessingGroup">
                  <wpg:wgp>
                    <wpg:cNvGrpSpPr/>
                    <wpg:grpSpPr>
                      <a:xfrm>
                        <a:off x="0" y="0"/>
                        <a:ext cx="5943600" cy="274320"/>
                        <a:chOff x="0" y="0"/>
                        <a:chExt cx="5943600" cy="274320"/>
                      </a:xfrm>
                    </wpg:grpSpPr>
                    <wps:wsp>
                      <wps:cNvPr id="156" name="Rettangolo 156"/>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Casella di testo 157"/>
                      <wps:cNvSpPr txBox="1"/>
                      <wps:spPr>
                        <a:xfrm>
                          <a:off x="228600" y="0"/>
                          <a:ext cx="535305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11A2B" w:rsidRPr="00311A2B" w:rsidRDefault="00311A2B">
                            <w:pPr>
                              <w:pStyle w:val="Pidipagina"/>
                              <w:rPr>
                                <w:b/>
                                <w:caps/>
                                <w:color w:val="0070C0"/>
                              </w:rPr>
                            </w:pPr>
                            <w:r w:rsidRPr="00311A2B">
                              <w:rPr>
                                <w:b/>
                                <w:caps/>
                                <w:color w:val="0070C0"/>
                              </w:rPr>
                              <w:t xml:space="preserve">LEGISLAZIONE PRIMARIA E SECONDARIA SUL SOSTEGNO – </w:t>
                            </w:r>
                            <w:r w:rsidR="00271BAB">
                              <w:rPr>
                                <w:b/>
                                <w:caps/>
                                <w:color w:val="0070C0"/>
                              </w:rPr>
                              <w:t>NOVARA, 13/02/2017</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id="Gruppo 155" o:spid="_x0000_s1027" style="position:absolute;margin-left:.75pt;margin-top:17.55pt;width:468pt;height:21.6pt;z-index:251659264;mso-position-horizontal-relative:page;mso-position-vertical-relative:bottom-margin-area" coordsize="59436,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">
              <v:rect id="Rettangolo 156" o:spid="_x0000_s1028" style="position:absolute;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M0WcQA&#10;AADcAAAADwAAAGRycy9kb3ducmV2LnhtbERP22rCQBB9F/yHZQRfRDcVDRJdRSqC0lLwhq9DdkyC&#10;2dmYXTX167uFQt/mcK4zWzSmFA+qXWFZwdsgAkGcWl1wpuB4WPcnIJxH1lhaJgXf5GAxb7dmmGj7&#10;5B099j4TIYRdggpy76tESpfmZNANbEUcuIutDfoA60zqGp8h3JRyGEWxNFhwaMixovec0uv+bhTc&#10;RhPeHj+G8ae/nF+v86l3GK++lOp2muUUhKfG/4v/3Bsd5o9j+H0mXC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jNFnEAAAA3AAAAA8AAAAAAAAAAAAAAAAAmAIAAGRycy9k&#10;b3ducmV2LnhtbFBLBQYAAAAABAAEAPUAAACJAwAAAAA=&#10;" fillcolor="white [3212]" stroked="f" strokeweight="1pt">
                <v:fill opacity="0"/>
              </v:rect>
              <v:shapetype id="_x0000_t202" coordsize="21600,21600" o:spt="202" path="m,l,21600r21600,l21600,xe">
                <v:stroke joinstyle="miter"/>
                <v:path gradientshapeok="t" o:connecttype="rect"/>
              </v:shapetype>
              <v:shape id="Casella di testo 157" o:spid="_x0000_s1029" type="#_x0000_t202" style="position:absolute;left:2286;width:53530;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xjN8IA&#10;AADcAAAADwAAAGRycy9kb3ducmV2LnhtbERP3WrCMBS+H/gO4Qi7m6mCm1SjiJuwK9mcD3Bojm21&#10;OalJ2mY+/TIY7O58fL9ntYmmET05X1tWMJ1kIIgLq2suFZy+9k8LED4ga2wsk4Jv8rBZjx5WmGs7&#10;8Cf1x1CKFMI+RwVVCG0upS8qMugntiVO3Nk6gyFBV0rtcEjhppGzLHuWBmtODRW2tKuouB47o+Cj&#10;10XoZsPr/ZDdYnd/O1xc7JR6HMftEkSgGP7Ff+53nebPX+D3mXSB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HGM3wgAAANwAAAAPAAAAAAAAAAAAAAAAAJgCAABkcnMvZG93&#10;bnJldi54bWxQSwUGAAAAAAQABAD1AAAAhwMAAAAA&#10;" filled="f" stroked="f" strokeweight=".5pt">
                <v:textbox style="mso-fit-shape-to-text:t" inset="0,,0">
                  <w:txbxContent>
                    <w:p w:rsidR="00311A2B" w:rsidRPr="00311A2B" w:rsidRDefault="00311A2B">
                      <w:pPr>
                        <w:pStyle w:val="Pidipagina"/>
                        <w:rPr>
                          <w:b/>
                          <w:caps/>
                          <w:color w:val="0070C0"/>
                        </w:rPr>
                      </w:pPr>
                      <w:r w:rsidRPr="00311A2B">
                        <w:rPr>
                          <w:b/>
                          <w:caps/>
                          <w:color w:val="0070C0"/>
                        </w:rPr>
                        <w:t xml:space="preserve">LEGISLAZIONE PRIMARIA E SECONDARIA SUL SOSTEGNO – </w:t>
                      </w:r>
                      <w:r w:rsidR="00271BAB">
                        <w:rPr>
                          <w:b/>
                          <w:caps/>
                          <w:color w:val="0070C0"/>
                        </w:rPr>
                        <w:t>NOVARA, 13/02/2017</w:t>
                      </w:r>
                    </w:p>
                  </w:txbxContent>
                </v:textbox>
              </v:shape>
              <w10:wrap anchorx="page"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8E9" w:rsidRDefault="00EF28E9" w:rsidP="00311A2B">
      <w:pPr>
        <w:spacing w:after="0" w:line="240" w:lineRule="auto"/>
      </w:pPr>
      <w:r>
        <w:separator/>
      </w:r>
    </w:p>
  </w:footnote>
  <w:footnote w:type="continuationSeparator" w:id="0">
    <w:p w:rsidR="00EF28E9" w:rsidRDefault="00EF28E9" w:rsidP="00311A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3384058"/>
      <w:docPartObj>
        <w:docPartGallery w:val="Page Numbers (Margins)"/>
        <w:docPartUnique/>
      </w:docPartObj>
    </w:sdtPr>
    <w:sdtEndPr/>
    <w:sdtContent>
      <w:p w:rsidR="00311A2B" w:rsidRDefault="00311A2B">
        <w:pPr>
          <w:pStyle w:val="Intestazione"/>
        </w:pPr>
        <w:r>
          <w:rPr>
            <w:noProof/>
            <w:lang w:eastAsia="it-IT"/>
          </w:rPr>
          <mc:AlternateContent>
            <mc:Choice Requires="wps">
              <w:drawing>
                <wp:anchor distT="0" distB="0" distL="114300" distR="114300" simplePos="0" relativeHeight="251661312" behindDoc="0" locked="0" layoutInCell="0" allowOverlap="1">
                  <wp:simplePos x="0" y="0"/>
                  <wp:positionH relativeFrom="rightMargin">
                    <wp:align>center</wp:align>
                  </wp:positionH>
                  <wp:positionV relativeFrom="margin">
                    <wp:align>top</wp:align>
                  </wp:positionV>
                  <wp:extent cx="581025" cy="409575"/>
                  <wp:effectExtent l="9525" t="0" r="0" b="0"/>
                  <wp:wrapNone/>
                  <wp:docPr id="1" name="Freccia a destra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rsidR="00311A2B" w:rsidRDefault="00311A2B">
                              <w:pPr>
                                <w:pStyle w:val="Pidipagina"/>
                                <w:jc w:val="center"/>
                                <w:rPr>
                                  <w:color w:val="FFFFFF" w:themeColor="background1"/>
                                </w:rPr>
                              </w:pPr>
                              <w:r>
                                <w:fldChar w:fldCharType="begin"/>
                              </w:r>
                              <w:r>
                                <w:instrText>PAGE   \* MERGEFORMAT</w:instrText>
                              </w:r>
                              <w:r>
                                <w:fldChar w:fldCharType="separate"/>
                              </w:r>
                              <w:r w:rsidR="00271BAB" w:rsidRPr="00271BAB">
                                <w:rPr>
                                  <w:noProof/>
                                  <w:color w:val="FFFFFF" w:themeColor="background1"/>
                                </w:rPr>
                                <w:t>1</w:t>
                              </w:r>
                              <w:r>
                                <w:rPr>
                                  <w:color w:val="FFFFFF" w:themeColor="background1"/>
                                </w:rPr>
                                <w:fldChar w:fldCharType="end"/>
                              </w:r>
                            </w:p>
                            <w:p w:rsidR="00311A2B" w:rsidRDefault="00311A2B"/>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reccia a destra 1" o:spid="_x0000_s1026" type="#_x0000_t13" style="position:absolute;margin-left:0;margin-top:0;width:45.75pt;height:32.25pt;rotation:180;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" o:allowincell="f" adj="13609,5370" fillcolor="#c0504d" stroked="f" strokecolor="#5c83b4">
                  <v:textbox inset=",0,,0">
                    <w:txbxContent>
                      <w:p w:rsidR="00311A2B" w:rsidRDefault="00311A2B">
                        <w:pPr>
                          <w:pStyle w:val="Pidipagina"/>
                          <w:jc w:val="center"/>
                          <w:rPr>
                            <w:color w:val="FFFFFF" w:themeColor="background1"/>
                          </w:rPr>
                        </w:pPr>
                        <w:r>
                          <w:fldChar w:fldCharType="begin"/>
                        </w:r>
                        <w:r>
                          <w:instrText>PAGE   \* MERGEFORMAT</w:instrText>
                        </w:r>
                        <w:r>
                          <w:fldChar w:fldCharType="separate"/>
                        </w:r>
                        <w:r w:rsidR="00271BAB" w:rsidRPr="00271BAB">
                          <w:rPr>
                            <w:noProof/>
                            <w:color w:val="FFFFFF" w:themeColor="background1"/>
                          </w:rPr>
                          <w:t>1</w:t>
                        </w:r>
                        <w:r>
                          <w:rPr>
                            <w:color w:val="FFFFFF" w:themeColor="background1"/>
                          </w:rPr>
                          <w:fldChar w:fldCharType="end"/>
                        </w:r>
                      </w:p>
                      <w:p w:rsidR="00311A2B" w:rsidRDefault="00311A2B"/>
                    </w:txbxContent>
                  </v:textbox>
                  <w10:wrap anchorx="margin" anchory="margin"/>
                </v:shape>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906965"/>
    <w:multiLevelType w:val="hybridMultilevel"/>
    <w:tmpl w:val="CF125BCA"/>
    <w:lvl w:ilvl="0" w:tplc="5032DE6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ACB"/>
    <w:rsid w:val="00151ACB"/>
    <w:rsid w:val="00271BAB"/>
    <w:rsid w:val="00311A2B"/>
    <w:rsid w:val="00757EC1"/>
    <w:rsid w:val="008B1BFF"/>
    <w:rsid w:val="009D29FF"/>
    <w:rsid w:val="00B803DA"/>
    <w:rsid w:val="00EF28E9"/>
    <w:rsid w:val="00EF7C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11A2B"/>
    <w:pPr>
      <w:ind w:left="720"/>
      <w:contextualSpacing/>
    </w:pPr>
  </w:style>
  <w:style w:type="paragraph" w:styleId="Intestazione">
    <w:name w:val="header"/>
    <w:basedOn w:val="Normale"/>
    <w:link w:val="IntestazioneCarattere"/>
    <w:uiPriority w:val="99"/>
    <w:unhideWhenUsed/>
    <w:rsid w:val="00311A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11A2B"/>
  </w:style>
  <w:style w:type="paragraph" w:styleId="Pidipagina">
    <w:name w:val="footer"/>
    <w:basedOn w:val="Normale"/>
    <w:link w:val="PidipaginaCarattere"/>
    <w:uiPriority w:val="99"/>
    <w:unhideWhenUsed/>
    <w:rsid w:val="00311A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11A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11A2B"/>
    <w:pPr>
      <w:ind w:left="720"/>
      <w:contextualSpacing/>
    </w:pPr>
  </w:style>
  <w:style w:type="paragraph" w:styleId="Intestazione">
    <w:name w:val="header"/>
    <w:basedOn w:val="Normale"/>
    <w:link w:val="IntestazioneCarattere"/>
    <w:uiPriority w:val="99"/>
    <w:unhideWhenUsed/>
    <w:rsid w:val="00311A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11A2B"/>
  </w:style>
  <w:style w:type="paragraph" w:styleId="Pidipagina">
    <w:name w:val="footer"/>
    <w:basedOn w:val="Normale"/>
    <w:link w:val="PidipaginaCarattere"/>
    <w:uiPriority w:val="99"/>
    <w:unhideWhenUsed/>
    <w:rsid w:val="00311A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11A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1039</Words>
  <Characters>5923</Characters>
  <Application>Microsoft Office Word</Application>
  <DocSecurity>0</DocSecurity>
  <Lines>49</Lines>
  <Paragraphs>13</Paragraphs>
  <ScaleCrop>false</ScaleCrop>
  <Company/>
  <LinksUpToDate>false</LinksUpToDate>
  <CharactersWithSpaces>6949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MIUR</cp:lastModifiedBy>
  <cp:revision>8</cp:revision>
  <dcterms:created xsi:type="dcterms:W3CDTF">2015-09-16T21:02:00Z</dcterms:created>
  <dcterms:modified xsi:type="dcterms:W3CDTF">2017-02-02T13:12:00Z</dcterms:modified>
</cp:coreProperties>
</file>